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Particle and Quantum Physics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3"/>
        <w:gridCol w:w="1417"/>
        <w:gridCol w:w="1276"/>
        <w:gridCol w:w="1701"/>
        <w:gridCol w:w="1559"/>
        <w:tblGridChange w:id="0">
          <w:tblGrid>
            <w:gridCol w:w="4503"/>
            <w:gridCol w:w="1417"/>
            <w:gridCol w:w="1276"/>
            <w:gridCol w:w="1701"/>
            <w:gridCol w:w="15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Topic area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Text book pre-reading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Syllabus ref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Max possible score in exam questions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Your score in exam questions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Key terms, equations and units</w:t>
            </w:r>
          </w:p>
          <w:p w:rsidR="00000000" w:rsidDel="00000000" w:rsidP="00000000" w:rsidRDefault="00000000" w:rsidRPr="00000000" w14:paraId="000000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</w:tcPr>
          <w:p w:rsidR="00000000" w:rsidDel="00000000" w:rsidP="00000000" w:rsidRDefault="00000000" w:rsidRPr="00000000" w14:paraId="000000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Development of the atomic model</w:t>
            </w:r>
          </w:p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176-177 (Y2)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6.4.1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nucleus</w:t>
            </w:r>
          </w:p>
          <w:p w:rsidR="00000000" w:rsidDel="00000000" w:rsidP="00000000" w:rsidRDefault="00000000" w:rsidRPr="00000000" w14:paraId="000000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p178- 182 (Y2)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6.4.1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Fundamental particles</w:t>
            </w:r>
          </w:p>
          <w:p w:rsidR="00000000" w:rsidDel="00000000" w:rsidP="00000000" w:rsidRDefault="00000000" w:rsidRPr="00000000" w14:paraId="000000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p184-191 (Y2)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6.4.2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Matter versus antimatter</w:t>
            </w:r>
          </w:p>
          <w:p w:rsidR="00000000" w:rsidDel="00000000" w:rsidP="00000000" w:rsidRDefault="00000000" w:rsidRPr="00000000" w14:paraId="000000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p184-191 (Y2)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6.4.2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photon model</w:t>
            </w:r>
          </w:p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225-226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4.5.1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Calculating the Plank constant </w:t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227-228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4.5.1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Photoelectric Effect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230-231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4.5.2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Einstein’s photoelectric equation</w:t>
            </w:r>
          </w:p>
          <w:p w:rsidR="00000000" w:rsidDel="00000000" w:rsidP="00000000" w:rsidRDefault="00000000" w:rsidRPr="00000000" w14:paraId="000000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232-233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4.5.2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Wave-particle duality</w:t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 234-237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4.5.3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4">
            <w:pPr>
              <w:jc w:val="righ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</w:t>
            </w:r>
          </w:p>
          <w:p w:rsidR="00000000" w:rsidDel="00000000" w:rsidP="00000000" w:rsidRDefault="00000000" w:rsidRPr="00000000" w14:paraId="00000045">
            <w:pPr>
              <w:jc w:val="righ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4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gridCol w:w="850"/>
        <w:tblGridChange w:id="0">
          <w:tblGrid>
            <w:gridCol w:w="9498"/>
            <w:gridCol w:w="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By the end of this topic you should be able to…..</w:t>
            </w:r>
          </w:p>
          <w:p w:rsidR="00000000" w:rsidDel="00000000" w:rsidP="00000000" w:rsidRDefault="00000000" w:rsidRPr="00000000" w14:paraId="000000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Check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the stages in the history of the development of the atomic model with a focus on Rutherford’s discovery of the nucleus using alpha particles</w:t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Define the terms; proton number, nucleon number and isotopes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the features of the nucleus including calculating the radius and densities of nuclei and the forces acting on the nucleus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and give examples and properties of hadrons and leptons, including the quark model of hadrons including up, down and strange quarks and the arrangements in protons and neutrons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the difference between particles and antiparticles and name examples of these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the photon model of electromagnetic radiation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Calculate the energy of a photon using Planck constant and frequency or the speed of light and wavelength. Describe how the Planck constant can be found experimentally using different colour LEDs  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Describe the photoelectric effect and how this can be shown experimentally using a gold-leaf electroscope.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and explain Einstein's photoelectric equation to help explain the photoelectric effect, including the terms work function and threshold frequency. Use this to find the maximum kinetic energy of a photoelectron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Explain and give evidence to support why waves and particles can behave both as waves and particles (wave-particle duality), link this to the de Broglie equation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Glossary of key terms- Match the term to the definition (5)</w:t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Proton number, Nucleon number, Isotope, Lepton, Quark, Hadron, Boson, Anti-particle, Photon, Meson, Baryon</w:t>
      </w:r>
    </w:p>
    <w:tbl>
      <w:tblPr>
        <w:tblStyle w:val="Table3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05"/>
        <w:gridCol w:w="7935"/>
        <w:tblGridChange w:id="0">
          <w:tblGrid>
            <w:gridCol w:w="2505"/>
            <w:gridCol w:w="79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number of protons and neutrons in a nucleus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 elementary particle which is affected by the strong nuclear force, is affected by the electromagnetic force if charged and decays by the weak nuclear force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field or force carrying particle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number of protons in a nucleus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group of quarks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 atom of the same element with a different number of neutrons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particle which is identical to a “normal” particle but has the opposite charge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quanta of electromagnetic radiation energy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 elementary particle that is not affected by the strong nuclear force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quarks- a quark and an anti-quark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group of 3 quarks (neutron and protons are these)</w:t>
            </w:r>
          </w:p>
        </w:tc>
      </w:tr>
    </w:tbl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Equations given in exam- Complete the table with the definition of each variable symbol (5)</w:t>
      </w:r>
      <w:r w:rsidDel="00000000" w:rsidR="00000000" w:rsidRPr="00000000">
        <w:rPr>
          <w:b w:val="1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5010150</wp:posOffset>
            </wp:positionH>
            <wp:positionV relativeFrom="page">
              <wp:posOffset>7548240</wp:posOffset>
            </wp:positionV>
            <wp:extent cx="1581150" cy="1143000"/>
            <wp:effectExtent b="0" l="0" r="0" t="0"/>
            <wp:wrapNone/>
            <wp:docPr id="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46991" r="292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5010150</wp:posOffset>
            </wp:positionH>
            <wp:positionV relativeFrom="page">
              <wp:posOffset>7187034</wp:posOffset>
            </wp:positionV>
            <wp:extent cx="942975" cy="266700"/>
            <wp:effectExtent b="0" l="0" r="0" t="0"/>
            <wp:wrapNone/>
            <wp:docPr id="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46991" r="388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55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1950"/>
        <w:gridCol w:w="2100"/>
        <w:tblGridChange w:id="0">
          <w:tblGrid>
            <w:gridCol w:w="1485"/>
            <w:gridCol w:w="1950"/>
            <w:gridCol w:w="2100"/>
          </w:tblGrid>
        </w:tblGridChange>
      </w:tblGrid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0" w:before="240" w:line="240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Variable symbol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0" w:before="240" w:line="240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Variable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before="240" w:line="240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Unit symbol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</w:t>
            </w:r>
            <w:r w:rsidDel="00000000" w:rsidR="00000000" w:rsidRPr="00000000">
              <w:rPr>
                <w:b w:val="1"/>
                <w:sz w:val="24"/>
                <w:szCs w:val="24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ф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.06299212598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KE</w:t>
            </w:r>
            <w:r w:rsidDel="00000000" w:rsidR="00000000" w:rsidRPr="00000000">
              <w:rPr>
                <w:b w:val="1"/>
                <w:sz w:val="24"/>
                <w:szCs w:val="24"/>
                <w:vertAlign w:val="subscript"/>
                <w:rtl w:val="0"/>
              </w:rPr>
              <w:t xml:space="preserve">max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0" w:before="240" w:line="276" w:lineRule="auto"/>
              <w:ind w:left="140" w:right="14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Development of the atomic model</w:t>
      </w:r>
      <w:r w:rsidDel="00000000" w:rsidR="00000000" w:rsidRPr="00000000">
        <w:rPr/>
        <w:drawing>
          <wp:inline distB="0" distT="0" distL="0" distR="0">
            <wp:extent cx="6179941" cy="4569117"/>
            <wp:effectExtent b="0" l="0" r="0" t="0"/>
            <wp:docPr id="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9941" cy="4569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nucleus</w:t>
      </w:r>
      <w:r w:rsidDel="00000000" w:rsidR="00000000" w:rsidRPr="00000000">
        <w:rPr/>
        <w:drawing>
          <wp:inline distB="0" distT="0" distL="0" distR="0">
            <wp:extent cx="6313660" cy="4459256"/>
            <wp:effectExtent b="0" l="0" r="0" t="0"/>
            <wp:docPr id="4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3660" cy="4459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34063" cy="3357926"/>
            <wp:effectExtent b="0" l="0" r="0" t="0"/>
            <wp:docPr id="4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3357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Fundamental particles</w:t>
      </w:r>
    </w:p>
    <w:p w:rsidR="00000000" w:rsidDel="00000000" w:rsidP="00000000" w:rsidRDefault="00000000" w:rsidRPr="00000000" w14:paraId="0000009F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81713" cy="1788739"/>
            <wp:effectExtent b="0" l="0" r="0" t="0"/>
            <wp:docPr id="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5565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1788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53163" cy="1383443"/>
            <wp:effectExtent b="0" l="0" r="0" t="0"/>
            <wp:docPr id="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0777" l="0" r="0" t="55966"/>
                    <a:stretch>
                      <a:fillRect/>
                    </a:stretch>
                  </pic:blipFill>
                  <pic:spPr>
                    <a:xfrm>
                      <a:off x="0" y="0"/>
                      <a:ext cx="6253163" cy="1383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A2">
      <w:pPr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98092" cy="1654257"/>
            <wp:effectExtent b="0" l="0" r="0" t="0"/>
            <wp:docPr id="5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092" cy="1654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Matter versus antimatter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45910" cy="3734435"/>
            <wp:effectExtent b="0" l="0" r="0" t="0"/>
            <wp:docPr id="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4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photon</w:t>
      </w:r>
    </w:p>
    <w:p w:rsidR="00000000" w:rsidDel="00000000" w:rsidP="00000000" w:rsidRDefault="00000000" w:rsidRPr="00000000" w14:paraId="000000A6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645910" cy="3598604"/>
            <wp:effectExtent b="0" l="0" r="0" t="0"/>
            <wp:docPr id="5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8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/>
        <w:drawing>
          <wp:inline distB="0" distT="0" distL="0" distR="0">
            <wp:extent cx="6645910" cy="4570090"/>
            <wp:effectExtent b="0" l="0" r="0" t="0"/>
            <wp:docPr id="5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0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Calculating Planck’s constant</w:t>
      </w:r>
      <w:r w:rsidDel="00000000" w:rsidR="00000000" w:rsidRPr="00000000">
        <w:rPr>
          <w:b w:val="1"/>
        </w:rPr>
        <w:drawing>
          <wp:inline distB="0" distT="0" distL="0" distR="0">
            <wp:extent cx="6325039" cy="9281933"/>
            <wp:effectExtent b="0" l="0" r="0" t="0"/>
            <wp:docPr id="5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5039" cy="9281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645910" cy="9565852"/>
            <wp:effectExtent b="0" l="0" r="0" t="0"/>
            <wp:docPr id="5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photoelectric effect</w:t>
      </w:r>
    </w:p>
    <w:p w:rsidR="00000000" w:rsidDel="00000000" w:rsidP="00000000" w:rsidRDefault="00000000" w:rsidRPr="00000000" w14:paraId="000000B8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645910" cy="4777664"/>
            <wp:effectExtent b="0" l="0" r="0" t="0"/>
            <wp:docPr id="5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Einstein’s photoelectric effect equation</w:t>
      </w:r>
    </w:p>
    <w:p w:rsidR="00000000" w:rsidDel="00000000" w:rsidP="00000000" w:rsidRDefault="00000000" w:rsidRPr="00000000" w14:paraId="000000BA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407541" cy="3016350"/>
            <wp:effectExtent b="0" l="0" r="0" t="0"/>
            <wp:docPr id="5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6661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541" cy="301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407541" cy="5976799"/>
            <wp:effectExtent b="0" l="0" r="0" t="0"/>
            <wp:docPr id="6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33842"/>
                    <a:stretch>
                      <a:fillRect/>
                    </a:stretch>
                  </pic:blipFill>
                  <pic:spPr>
                    <a:xfrm>
                      <a:off x="0" y="0"/>
                      <a:ext cx="6407541" cy="5976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Wave-particle duality</w:t>
      </w:r>
    </w:p>
    <w:p w:rsidR="00000000" w:rsidDel="00000000" w:rsidP="00000000" w:rsidRDefault="00000000" w:rsidRPr="00000000" w14:paraId="000000C9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645910" cy="8319760"/>
            <wp:effectExtent b="0" l="0" r="0" t="0"/>
            <wp:docPr id="6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9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645910" cy="8320628"/>
            <wp:effectExtent b="0" l="0" r="0" t="0"/>
            <wp:docPr id="6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12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20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40" w:before="240" w:lineRule="auto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C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C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" w:before="20" w:lineRule="auto"/>
        <w:ind w:left="40" w:right="4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A researcher is investigating the de Broglie wavelength of charged particles.</w:t>
        <w:br w:type="textWrapping"/>
        <w:br w:type="textWrapping"/>
        <w:t xml:space="preserve"> The charged particles are accelerated through a potential difference </w:t>
      </w:r>
      <w:r w:rsidDel="00000000" w:rsidR="00000000" w:rsidRPr="00000000">
        <w:rPr>
          <w:i w:val="1"/>
          <w:rtl w:val="0"/>
        </w:rPr>
        <w:t xml:space="preserve">V</w:t>
      </w:r>
      <w:r w:rsidDel="00000000" w:rsidR="00000000" w:rsidRPr="00000000">
        <w:rPr>
          <w:rtl w:val="0"/>
        </w:rPr>
        <w:t xml:space="preserve">. The de Broglie wavelength </w:t>
      </w:r>
      <w:r w:rsidDel="00000000" w:rsidR="00000000" w:rsidRPr="00000000">
        <w:rPr>
          <w:i w:val="1"/>
          <w:rtl w:val="0"/>
        </w:rPr>
        <w:t xml:space="preserve">λ</w:t>
      </w:r>
      <w:r w:rsidDel="00000000" w:rsidR="00000000" w:rsidRPr="00000000">
        <w:rPr>
          <w:rtl w:val="0"/>
        </w:rPr>
        <w:t xml:space="preserve"> of these particles is then determined by the researcher.</w:t>
        <w:br w:type="textWrapping"/>
        <w:br w:type="textWrapping"/>
        <w:t xml:space="preserve"> Each particle has mass </w:t>
      </w:r>
      <w:r w:rsidDel="00000000" w:rsidR="00000000" w:rsidRPr="00000000">
        <w:rPr>
          <w:i w:val="1"/>
          <w:rtl w:val="0"/>
        </w:rPr>
        <w:t xml:space="preserve">m</w:t>
      </w:r>
      <w:r w:rsidDel="00000000" w:rsidR="00000000" w:rsidRPr="00000000">
        <w:rPr>
          <w:rtl w:val="0"/>
        </w:rPr>
        <w:t xml:space="preserve"> and charge </w:t>
      </w:r>
      <w:r w:rsidDel="00000000" w:rsidR="00000000" w:rsidRPr="00000000">
        <w:rPr>
          <w:i w:val="1"/>
          <w:rtl w:val="0"/>
        </w:rPr>
        <w:t xml:space="preserve">q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1">
      <w:pPr>
        <w:spacing w:after="240" w:before="240" w:lineRule="auto"/>
        <w:ind w:left="1480" w:right="20" w:hanging="74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  </w:t>
        <w:tab/>
      </w:r>
      <w:r w:rsidDel="00000000" w:rsidR="00000000" w:rsidRPr="00000000">
        <w:rPr>
          <w:rtl w:val="0"/>
        </w:rPr>
        <w:t xml:space="preserve">i.</w:t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rtl w:val="0"/>
        </w:rPr>
        <w:t xml:space="preserve">Show that the de Broglie wavelength </w:t>
      </w:r>
      <w:r w:rsidDel="00000000" w:rsidR="00000000" w:rsidRPr="00000000">
        <w:rPr>
          <w:i w:val="1"/>
          <w:rtl w:val="0"/>
        </w:rPr>
        <w:t xml:space="preserve">λ</w:t>
      </w:r>
      <w:r w:rsidDel="00000000" w:rsidR="00000000" w:rsidRPr="00000000">
        <w:rPr>
          <w:rtl w:val="0"/>
        </w:rPr>
        <w:t xml:space="preserve"> is given by the expression .</w:t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D2">
      <w:pPr>
        <w:spacing w:after="0" w:lineRule="auto"/>
        <w:ind w:left="20" w:right="-159.92125984251913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</w:t>
      </w:r>
    </w:p>
    <w:tbl>
      <w:tblPr>
        <w:tblStyle w:val="Table5"/>
        <w:tblW w:w="108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830"/>
        <w:tblGridChange w:id="0">
          <w:tblGrid>
            <w:gridCol w:w="1083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20" w:before="20" w:lineRule="auto"/>
              <w:ind w:left="40" w:right="20" w:firstLine="0"/>
              <w:jc w:val="right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[2]</w:t>
            </w:r>
          </w:p>
        </w:tc>
      </w:tr>
    </w:tbl>
    <w:p w:rsidR="00000000" w:rsidDel="00000000" w:rsidP="00000000" w:rsidRDefault="00000000" w:rsidRPr="00000000" w14:paraId="000000D4">
      <w:pPr>
        <w:spacing w:after="240" w:before="240" w:lineRule="auto"/>
        <w:ind w:left="1480" w:right="20" w:hanging="74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 </w:t>
        <w:tab/>
      </w:r>
      <w:r w:rsidDel="00000000" w:rsidR="00000000" w:rsidRPr="00000000">
        <w:rPr>
          <w:rtl w:val="0"/>
        </w:rPr>
        <w:t xml:space="preserve">ii.</w:t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rtl w:val="0"/>
        </w:rPr>
        <w:t xml:space="preserve">The researcher plots data points on a </w:t>
      </w:r>
      <w:r w:rsidDel="00000000" w:rsidR="00000000" w:rsidRPr="00000000">
        <w:rPr>
          <w:i w:val="1"/>
          <w:rtl w:val="0"/>
        </w:rPr>
        <w:t xml:space="preserve">λ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against grid, as shown below.</w:t>
      </w:r>
    </w:p>
    <w:p w:rsidR="00000000" w:rsidDel="00000000" w:rsidP="00000000" w:rsidRDefault="00000000" w:rsidRPr="00000000" w14:paraId="000000D5">
      <w:pPr>
        <w:spacing w:after="0" w:lineRule="auto"/>
        <w:ind w:left="20" w:right="2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</w:t>
      </w:r>
    </w:p>
    <w:tbl>
      <w:tblPr>
        <w:tblStyle w:val="Table6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40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/>
              <w:drawing>
                <wp:inline distB="114300" distT="114300" distL="114300" distR="114300">
                  <wp:extent cx="3719513" cy="3141429"/>
                  <wp:effectExtent b="0" l="0" r="0" t="0"/>
                  <wp:docPr id="4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13" cy="3141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spacing w:after="0" w:lineRule="auto"/>
        <w:ind w:left="20" w:right="2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</w:t>
      </w:r>
    </w:p>
    <w:tbl>
      <w:tblPr>
        <w:tblStyle w:val="Table7"/>
        <w:tblW w:w="105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60"/>
        <w:gridCol w:w="360"/>
        <w:gridCol w:w="7815"/>
        <w:gridCol w:w="2040"/>
        <w:tblGridChange w:id="0">
          <w:tblGrid>
            <w:gridCol w:w="360"/>
            <w:gridCol w:w="360"/>
            <w:gridCol w:w="7815"/>
            <w:gridCol w:w="2040"/>
          </w:tblGrid>
        </w:tblGridChange>
      </w:tblGrid>
      <w:tr>
        <w:trPr>
          <w:cantSplit w:val="0"/>
          <w:trHeight w:val="21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after="2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after="24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Calculate the percentage uncertainty in </w:t>
            </w:r>
            <w:r w:rsidDel="00000000" w:rsidR="00000000" w:rsidRPr="00000000">
              <w:rPr>
                <w:i w:val="1"/>
                <w:rtl w:val="0"/>
              </w:rPr>
              <w:t xml:space="preserve">λ</w:t>
            </w:r>
            <w:r w:rsidDel="00000000" w:rsidR="00000000" w:rsidRPr="00000000">
              <w:rPr>
                <w:rtl w:val="0"/>
              </w:rPr>
              <w:t xml:space="preserve"> for the data point circled on the grid.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20" w:before="20" w:lineRule="auto"/>
              <w:ind w:left="40" w:right="20" w:firstLine="0"/>
              <w:jc w:val="right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percentage uncertainty = ..................................................... % [2]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2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2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Draw a straight line of best fit through the data points.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20" w:before="20" w:lineRule="auto"/>
              <w:ind w:left="40" w:right="20" w:firstLine="0"/>
              <w:jc w:val="right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[1]</w:t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after="2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after="240" w:before="20" w:lineRule="auto"/>
              <w:ind w:left="40" w:righ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The charge </w:t>
            </w:r>
            <w:r w:rsidDel="00000000" w:rsidR="00000000" w:rsidRPr="00000000">
              <w:rPr>
                <w:i w:val="1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  <w:t xml:space="preserve"> on the particle is 2</w:t>
            </w:r>
            <w:r w:rsidDel="00000000" w:rsidR="00000000" w:rsidRPr="00000000">
              <w:rPr>
                <w:i w:val="1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  <w:t xml:space="preserve">, where </w:t>
            </w:r>
            <w:r w:rsidDel="00000000" w:rsidR="00000000" w:rsidRPr="00000000">
              <w:rPr>
                <w:i w:val="1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  <w:t xml:space="preserve"> is the elementary charge.</w:t>
              <w:br w:type="textWrapping"/>
              <w:br w:type="textWrapping"/>
              <w:t xml:space="preserve"> Use your best fit straight line to show that the mass </w:t>
            </w:r>
            <w:r w:rsidDel="00000000" w:rsidR="00000000" w:rsidRPr="00000000">
              <w:rPr>
                <w:i w:val="1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 of the particle is about 10</w:t>
            </w:r>
            <w:r w:rsidDel="00000000" w:rsidR="00000000" w:rsidRPr="00000000">
              <w:rPr>
                <w:vertAlign w:val="superscript"/>
                <w:rtl w:val="0"/>
              </w:rPr>
              <w:t xml:space="preserve">−26</w:t>
            </w:r>
            <w:r w:rsidDel="00000000" w:rsidR="00000000" w:rsidRPr="00000000">
              <w:rPr>
                <w:rtl w:val="0"/>
              </w:rPr>
              <w:t xml:space="preserve"> kg.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ind w:left="20" w:firstLine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0" w:before="20" w:lineRule="auto"/>
              <w:ind w:left="40" w:right="20" w:firstLine="0"/>
              <w:jc w:val="right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[4]</w:t>
            </w:r>
          </w:p>
        </w:tc>
      </w:tr>
    </w:tbl>
    <w:p w:rsidR="00000000" w:rsidDel="00000000" w:rsidP="00000000" w:rsidRDefault="00000000" w:rsidRPr="00000000" w14:paraId="000000EC">
      <w:pPr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  <w:qFormat w:val="1"/>
    <w:rsid w:val="00DB4056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965E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965E0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B3493D"/>
    <w:pPr>
      <w:ind w:left="720"/>
      <w:contextualSpacing w:val="1"/>
    </w:pPr>
  </w:style>
  <w:style w:type="character" w:styleId="PlaceholderText">
    <w:name w:val="Placeholder Text"/>
    <w:basedOn w:val="DefaultParagraphFont"/>
    <w:uiPriority w:val="99"/>
    <w:semiHidden w:val="1"/>
    <w:rsid w:val="00C1745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45BDB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45BDB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question" w:customStyle="1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after="0" w:before="240" w:line="240" w:lineRule="auto"/>
      <w:ind w:left="567" w:right="567" w:hanging="567"/>
    </w:pPr>
    <w:rPr>
      <w:rFonts w:ascii="Arial" w:cs="Arial" w:hAnsi="Arial" w:eastAsiaTheme="minorEastAsia"/>
      <w:lang w:eastAsia="en-GB"/>
    </w:rPr>
  </w:style>
  <w:style w:type="paragraph" w:styleId="indent1" w:customStyle="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after="0" w:before="240" w:line="240" w:lineRule="auto"/>
      <w:ind w:left="1134" w:right="567" w:hanging="567"/>
    </w:pPr>
    <w:rPr>
      <w:rFonts w:ascii="Arial" w:cs="Arial" w:hAnsi="Arial" w:eastAsiaTheme="minorEastAsia"/>
      <w:lang w:eastAsia="en-GB"/>
    </w:rPr>
  </w:style>
  <w:style w:type="paragraph" w:styleId="mark" w:customStyle="1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after="0" w:before="120" w:line="240" w:lineRule="auto"/>
      <w:jc w:val="right"/>
    </w:pPr>
    <w:rPr>
      <w:rFonts w:ascii="Arial" w:cs="Arial" w:hAnsi="Arial" w:eastAsiaTheme="minorEastAsia"/>
      <w:sz w:val="18"/>
      <w:szCs w:val="18"/>
      <w:lang w:eastAsia="en-GB"/>
    </w:rPr>
  </w:style>
  <w:style w:type="paragraph" w:styleId="right" w:customStyle="1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after="0" w:before="240" w:line="240" w:lineRule="auto"/>
      <w:ind w:right="1134"/>
      <w:jc w:val="right"/>
    </w:pPr>
    <w:rPr>
      <w:rFonts w:ascii="Arial" w:cs="Arial" w:hAnsi="Arial" w:eastAsiaTheme="minorEastAsia"/>
      <w:lang w:eastAsia="en-GB"/>
    </w:rPr>
  </w:style>
  <w:style w:type="paragraph" w:styleId="indent2" w:customStyle="1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after="0" w:before="240" w:line="240" w:lineRule="auto"/>
      <w:ind w:left="1701" w:right="567" w:hanging="567"/>
    </w:pPr>
    <w:rPr>
      <w:rFonts w:ascii="Arial" w:cs="Arial" w:hAnsi="Arial" w:eastAsiaTheme="minorEastAsia"/>
      <w:lang w:eastAsia="en-GB"/>
    </w:rPr>
  </w:style>
  <w:style w:type="paragraph" w:styleId="questionChar" w:customStyle="1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after="0" w:before="240" w:line="240" w:lineRule="auto"/>
      <w:ind w:left="567" w:right="567" w:hanging="567"/>
    </w:pPr>
    <w:rPr>
      <w:rFonts w:ascii="Arial" w:cs="Arial" w:hAnsi="Arial" w:eastAsiaTheme="minorEastAsia"/>
      <w:lang w:eastAsia="en-GB"/>
    </w:rPr>
  </w:style>
  <w:style w:type="paragraph" w:styleId="indent1Char" w:customStyle="1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after="0" w:before="240" w:line="240" w:lineRule="auto"/>
      <w:ind w:left="1134" w:right="567" w:hanging="567"/>
    </w:pPr>
    <w:rPr>
      <w:rFonts w:ascii="Arial" w:cs="Arial" w:hAnsi="Arial" w:eastAsiaTheme="minorEastAsia"/>
      <w:lang w:eastAsia="en-GB"/>
    </w:rPr>
  </w:style>
  <w:style w:type="paragraph" w:styleId="indent3" w:customStyle="1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after="0" w:before="240" w:line="240" w:lineRule="auto"/>
      <w:ind w:left="2268" w:right="567" w:hanging="567"/>
    </w:pPr>
    <w:rPr>
      <w:rFonts w:ascii="Arial" w:cs="Arial" w:hAnsi="Arial" w:eastAsiaTheme="minorEastAsia"/>
      <w:lang w:eastAsia="en-GB"/>
    </w:rPr>
  </w:style>
  <w:style w:type="paragraph" w:styleId="TAPPara" w:customStyle="1">
    <w:name w:val="TAP Para"/>
    <w:basedOn w:val="Normal"/>
    <w:autoRedefine w:val="1"/>
    <w:rsid w:val="00E8584D"/>
    <w:pPr>
      <w:spacing w:after="0" w:before="120" w:line="240" w:lineRule="auto"/>
    </w:pPr>
    <w:rPr>
      <w:rFonts w:ascii="Arial" w:cs="Arial" w:eastAsia="Times" w:hAnsi="Arial"/>
      <w:color w:val="000000"/>
      <w:sz w:val="20"/>
      <w:szCs w:val="20"/>
    </w:rPr>
  </w:style>
  <w:style w:type="paragraph" w:styleId="TAPSub" w:customStyle="1">
    <w:name w:val="TAP Sub"/>
    <w:basedOn w:val="Normal"/>
    <w:rsid w:val="0090440B"/>
    <w:pPr>
      <w:spacing w:after="0" w:before="120" w:line="240" w:lineRule="auto"/>
    </w:pPr>
    <w:rPr>
      <w:rFonts w:ascii="Arial" w:cs="Arial" w:eastAsia="Times" w:hAnsi="Arial"/>
      <w:b w:val="1"/>
      <w:color w:val="000000"/>
      <w:sz w:val="24"/>
      <w:szCs w:val="20"/>
    </w:rPr>
  </w:style>
  <w:style w:type="paragraph" w:styleId="indent1a" w:customStyle="1">
    <w:name w:val="indent1(a)"/>
    <w:basedOn w:val="Normal"/>
    <w:uiPriority w:val="99"/>
    <w:rsid w:val="001F49C1"/>
    <w:pPr>
      <w:widowControl w:val="0"/>
      <w:tabs>
        <w:tab w:val="left" w:pos="1134"/>
      </w:tabs>
      <w:autoSpaceDE w:val="0"/>
      <w:autoSpaceDN w:val="0"/>
      <w:adjustRightInd w:val="0"/>
      <w:spacing w:after="0" w:before="240" w:line="240" w:lineRule="auto"/>
      <w:ind w:left="1701" w:right="567" w:hanging="1134"/>
    </w:pPr>
    <w:rPr>
      <w:rFonts w:ascii="Arial" w:cs="Arial" w:hAnsi="Arial" w:eastAsiaTheme="minorEastAsia"/>
      <w:lang w:eastAsia="en-GB"/>
    </w:rPr>
  </w:style>
  <w:style w:type="paragraph" w:styleId="questionai" w:customStyle="1">
    <w:name w:val="question(a)(i)"/>
    <w:basedOn w:val="Normal"/>
    <w:uiPriority w:val="99"/>
    <w:rsid w:val="00C0531F"/>
    <w:pPr>
      <w:widowControl w:val="0"/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after="0" w:before="120" w:line="240" w:lineRule="auto"/>
      <w:ind w:left="1701" w:hanging="1701"/>
    </w:pPr>
    <w:rPr>
      <w:rFonts w:ascii="Times New Roman" w:cs="Times New Roman" w:hAnsi="Times New Roman" w:eastAsiaTheme="minorEastAsia"/>
      <w:lang w:eastAsia="en-GB"/>
    </w:rPr>
  </w:style>
  <w:style w:type="paragraph" w:styleId="accept" w:customStyle="1">
    <w:name w:val="accept"/>
    <w:basedOn w:val="Normal"/>
    <w:uiPriority w:val="99"/>
    <w:rsid w:val="00C0531F"/>
    <w:pPr>
      <w:widowControl w:val="0"/>
      <w:tabs>
        <w:tab w:val="left" w:pos="2693"/>
      </w:tabs>
      <w:autoSpaceDE w:val="0"/>
      <w:autoSpaceDN w:val="0"/>
      <w:adjustRightInd w:val="0"/>
      <w:spacing w:after="60" w:line="240" w:lineRule="auto"/>
      <w:ind w:left="2268" w:right="1701"/>
    </w:pPr>
    <w:rPr>
      <w:rFonts w:ascii="Times New Roman" w:cs="Times New Roman" w:hAnsi="Times New Roman" w:eastAsiaTheme="minorEastAsia"/>
      <w:i w:val="1"/>
      <w:iCs w:val="1"/>
      <w:lang w:eastAsia="en-GB"/>
    </w:rPr>
  </w:style>
  <w:style w:type="paragraph" w:styleId="Level" w:customStyle="1">
    <w:name w:val="Level"/>
    <w:basedOn w:val="Normal"/>
    <w:uiPriority w:val="99"/>
    <w:rsid w:val="00C0531F"/>
    <w:pPr>
      <w:widowControl w:val="0"/>
      <w:tabs>
        <w:tab w:val="right" w:pos="8505"/>
      </w:tabs>
      <w:autoSpaceDE w:val="0"/>
      <w:autoSpaceDN w:val="0"/>
      <w:adjustRightInd w:val="0"/>
      <w:spacing w:after="0" w:line="240" w:lineRule="auto"/>
      <w:ind w:right="1134"/>
      <w:jc w:val="right"/>
    </w:pPr>
    <w:rPr>
      <w:rFonts w:ascii="Times New Roman" w:cs="Times New Roman" w:hAnsi="Times New Roman" w:eastAsiaTheme="minorEastAsia"/>
      <w:b w:val="1"/>
      <w:bCs w:val="1"/>
      <w:sz w:val="18"/>
      <w:szCs w:val="18"/>
      <w:lang w:eastAsia="en-GB"/>
    </w:rPr>
  </w:style>
  <w:style w:type="paragraph" w:styleId="questiona" w:customStyle="1">
    <w:name w:val="question(a)"/>
    <w:basedOn w:val="Normal"/>
    <w:uiPriority w:val="99"/>
    <w:rsid w:val="00C0531F"/>
    <w:pPr>
      <w:widowControl w:val="0"/>
      <w:tabs>
        <w:tab w:val="left" w:pos="567"/>
        <w:tab w:val="right" w:pos="8505"/>
      </w:tabs>
      <w:autoSpaceDE w:val="0"/>
      <w:autoSpaceDN w:val="0"/>
      <w:adjustRightInd w:val="0"/>
      <w:spacing w:after="0" w:before="120" w:line="240" w:lineRule="auto"/>
      <w:ind w:left="1134" w:right="567" w:hanging="1134"/>
    </w:pPr>
    <w:rPr>
      <w:rFonts w:ascii="Times New Roman" w:cs="Times New Roman" w:hAnsi="Times New Roman" w:eastAsiaTheme="minorEastAsia"/>
      <w:lang w:eastAsia="en-GB"/>
    </w:rPr>
  </w:style>
  <w:style w:type="paragraph" w:styleId="Default" w:customStyle="1">
    <w:name w:val="Default"/>
    <w:rsid w:val="001E2EC8"/>
    <w:pPr>
      <w:autoSpaceDE w:val="0"/>
      <w:autoSpaceDN w:val="0"/>
      <w:adjustRightInd w:val="0"/>
      <w:spacing w:after="0" w:line="240" w:lineRule="auto"/>
    </w:pPr>
    <w:rPr>
      <w:rFonts w:ascii="Comic Sans MS" w:cs="Comic Sans MS" w:hAnsi="Comic Sans MS"/>
      <w:color w:val="000000"/>
      <w:sz w:val="24"/>
      <w:szCs w:val="24"/>
    </w:rPr>
  </w:style>
  <w:style w:type="character" w:styleId="apple-converted-space" w:customStyle="1">
    <w:name w:val="apple-converted-space"/>
    <w:basedOn w:val="DefaultParagraphFont"/>
    <w:rsid w:val="00F01741"/>
  </w:style>
  <w:style w:type="character" w:styleId="Hyperlink">
    <w:name w:val="Hyperlink"/>
    <w:basedOn w:val="DefaultParagraphFont"/>
    <w:uiPriority w:val="99"/>
    <w:semiHidden w:val="1"/>
    <w:unhideWhenUsed w:val="1"/>
    <w:rsid w:val="006A4778"/>
    <w:rPr>
      <w:color w:val="0000ff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A6F1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 w:val="1"/>
    <w:rsid w:val="009A6F1C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3.png"/><Relationship Id="rId22" Type="http://schemas.openxmlformats.org/officeDocument/2006/relationships/image" Target="media/image12.png"/><Relationship Id="rId10" Type="http://schemas.openxmlformats.org/officeDocument/2006/relationships/image" Target="media/image6.png"/><Relationship Id="rId21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7.png"/><Relationship Id="rId14" Type="http://schemas.openxmlformats.org/officeDocument/2006/relationships/image" Target="media/image2.png"/><Relationship Id="rId17" Type="http://schemas.openxmlformats.org/officeDocument/2006/relationships/image" Target="media/image13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5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8PosnwPLTD9YxvSF/tltzEL7JA==">CgMxLjA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gAciExQ182OHhiX0VVUmktVUJrSHFydFZZWWctRFBuOFJn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2020-05-19T15:22:00Z</dcterms:created>
  <dc:creator>Windows User</dc:creator>
</cp:coreProperties>
</file>